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2EE2" w:rsidRPr="00CF1B47" w:rsidRDefault="00C32EE2" w:rsidP="00C32EE2">
      <w:pPr>
        <w:ind w:left="6180" w:hanging="6180"/>
        <w:jc w:val="left"/>
        <w:rPr>
          <w:rFonts w:ascii="David" w:hAnsi="David" w:cs="David" w:hint="cs"/>
          <w:b/>
          <w:bCs/>
          <w:rtl/>
        </w:rPr>
      </w:pPr>
      <w:bookmarkStart w:id="0" w:name="_GoBack"/>
      <w:bookmarkEnd w:id="0"/>
    </w:p>
    <w:p w:rsidR="00FD1E07" w:rsidRDefault="00FD1E07" w:rsidP="00C32EE2">
      <w:pPr>
        <w:ind w:left="6179"/>
        <w:jc w:val="left"/>
        <w:rPr>
          <w:rFonts w:ascii="David" w:hAnsi="David" w:cs="David"/>
          <w:rtl/>
        </w:rPr>
      </w:pPr>
      <w:bookmarkStart w:id="1" w:name="Date"/>
      <w:bookmarkEnd w:id="1"/>
      <w:r>
        <w:rPr>
          <w:rFonts w:ascii="David" w:hAnsi="David" w:cs="David"/>
          <w:rtl/>
        </w:rPr>
        <w:t xml:space="preserve">י"א באלול </w:t>
      </w:r>
      <w:proofErr w:type="spellStart"/>
      <w:r>
        <w:rPr>
          <w:rFonts w:ascii="David" w:hAnsi="David" w:cs="David"/>
          <w:rtl/>
        </w:rPr>
        <w:t>התש"פ</w:t>
      </w:r>
      <w:proofErr w:type="spellEnd"/>
      <w:r>
        <w:rPr>
          <w:rFonts w:ascii="David" w:hAnsi="David" w:cs="David"/>
          <w:rtl/>
        </w:rPr>
        <w:br/>
        <w:t>31 באוגוסט 2020</w:t>
      </w:r>
    </w:p>
    <w:p w:rsidR="00FD1E07" w:rsidRDefault="00FD1E07" w:rsidP="00C32EE2">
      <w:pPr>
        <w:ind w:left="6179"/>
        <w:jc w:val="left"/>
        <w:rPr>
          <w:rFonts w:ascii="David" w:hAnsi="David" w:cs="David"/>
          <w:rtl/>
        </w:rPr>
      </w:pPr>
      <w:bookmarkStart w:id="2" w:name="DocNum"/>
      <w:bookmarkEnd w:id="2"/>
      <w:r>
        <w:rPr>
          <w:rFonts w:ascii="David" w:hAnsi="David" w:cs="David"/>
          <w:rtl/>
        </w:rPr>
        <w:t>מי. 2020-1172</w:t>
      </w:r>
    </w:p>
    <w:p w:rsidR="00C32EE2" w:rsidRPr="00CF1B47" w:rsidRDefault="00C32EE2" w:rsidP="00C32EE2">
      <w:pPr>
        <w:spacing w:line="360" w:lineRule="auto"/>
        <w:jc w:val="left"/>
        <w:rPr>
          <w:rFonts w:ascii="David" w:hAnsi="David" w:cs="David"/>
          <w:rtl/>
        </w:rPr>
      </w:pPr>
    </w:p>
    <w:p w:rsidR="00C32EE2" w:rsidRPr="00CF1B47" w:rsidRDefault="00C32EE2" w:rsidP="00C32EE2">
      <w:pPr>
        <w:spacing w:line="360" w:lineRule="auto"/>
        <w:jc w:val="left"/>
        <w:rPr>
          <w:rFonts w:ascii="David" w:hAnsi="David" w:cs="David"/>
          <w:rtl/>
        </w:rPr>
      </w:pPr>
    </w:p>
    <w:p w:rsidR="00C32EE2" w:rsidRPr="00CF1B47" w:rsidRDefault="00C32EE2" w:rsidP="00C32EE2">
      <w:pPr>
        <w:tabs>
          <w:tab w:val="center" w:pos="4156"/>
        </w:tabs>
        <w:jc w:val="left"/>
        <w:rPr>
          <w:rFonts w:ascii="David" w:hAnsi="David" w:cs="David"/>
          <w:b/>
          <w:rtl/>
        </w:rPr>
      </w:pPr>
      <w:r w:rsidRPr="00CF1B47">
        <w:rPr>
          <w:rFonts w:ascii="David" w:hAnsi="David" w:cs="David"/>
          <w:b/>
          <w:rtl/>
        </w:rPr>
        <w:t xml:space="preserve">אל: </w:t>
      </w:r>
      <w:r w:rsidR="00757D2A" w:rsidRPr="00CF1B47">
        <w:rPr>
          <w:rFonts w:ascii="David" w:hAnsi="David" w:cs="David"/>
          <w:b/>
          <w:rtl/>
        </w:rPr>
        <w:t>ועדת המכרזים</w:t>
      </w:r>
    </w:p>
    <w:p w:rsidR="00FD1E07" w:rsidRDefault="00FD1E07" w:rsidP="00C32EE2">
      <w:pPr>
        <w:spacing w:line="360" w:lineRule="auto"/>
        <w:ind w:left="376"/>
        <w:jc w:val="left"/>
        <w:rPr>
          <w:rFonts w:ascii="David" w:hAnsi="David" w:cs="David"/>
          <w:rtl/>
        </w:rPr>
      </w:pPr>
      <w:bookmarkStart w:id="3" w:name="MainToEl"/>
      <w:bookmarkEnd w:id="3"/>
    </w:p>
    <w:tbl>
      <w:tblPr>
        <w:tblpPr w:leftFromText="180" w:rightFromText="180" w:vertAnchor="page" w:horzAnchor="page" w:tblpX="1145" w:tblpY="4321"/>
        <w:bidiVisual/>
        <w:tblW w:w="5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2"/>
        <w:gridCol w:w="3671"/>
      </w:tblGrid>
      <w:tr w:rsidR="00C32EE2" w:rsidRPr="00CF1B47" w:rsidTr="00904076">
        <w:trPr>
          <w:trHeight w:val="361"/>
        </w:trPr>
        <w:tc>
          <w:tcPr>
            <w:tcW w:w="1572" w:type="dxa"/>
            <w:shd w:val="clear" w:color="auto" w:fill="E6E6E6"/>
          </w:tcPr>
          <w:p w:rsidR="00C32EE2" w:rsidRPr="00CF1B47" w:rsidRDefault="00C32EE2" w:rsidP="00DB2568">
            <w:pPr>
              <w:spacing w:line="276" w:lineRule="auto"/>
              <w:rPr>
                <w:rFonts w:ascii="David" w:hAnsi="David" w:cs="David"/>
                <w:b/>
                <w:rtl/>
              </w:rPr>
            </w:pPr>
            <w:r w:rsidRPr="00CF1B47">
              <w:rPr>
                <w:rFonts w:ascii="David" w:hAnsi="David" w:cs="David"/>
                <w:b/>
                <w:rtl/>
              </w:rPr>
              <w:t>יחידה מזמינה:</w:t>
            </w:r>
          </w:p>
        </w:tc>
        <w:tc>
          <w:tcPr>
            <w:tcW w:w="3671" w:type="dxa"/>
          </w:tcPr>
          <w:p w:rsidR="00C32EE2" w:rsidRPr="00CF1B47" w:rsidRDefault="00904076" w:rsidP="00757D2A">
            <w:pPr>
              <w:spacing w:line="276" w:lineRule="auto"/>
              <w:jc w:val="left"/>
              <w:rPr>
                <w:rFonts w:ascii="David" w:hAnsi="David" w:cs="David"/>
                <w:b/>
                <w:rtl/>
              </w:rPr>
            </w:pPr>
            <w:r w:rsidRPr="00CF1B47">
              <w:rPr>
                <w:rFonts w:ascii="David" w:hAnsi="David" w:cs="David"/>
                <w:b/>
                <w:rtl/>
              </w:rPr>
              <w:t>אגף בכיר לטכנולוגיות דיגיטליות ומידע</w:t>
            </w:r>
          </w:p>
        </w:tc>
      </w:tr>
    </w:tbl>
    <w:p w:rsidR="00C32EE2" w:rsidRPr="00CF1B47" w:rsidRDefault="00C32EE2" w:rsidP="00C32EE2">
      <w:pPr>
        <w:tabs>
          <w:tab w:val="left" w:pos="3093"/>
          <w:tab w:val="left" w:pos="5896"/>
        </w:tabs>
        <w:spacing w:line="360" w:lineRule="auto"/>
        <w:jc w:val="left"/>
        <w:rPr>
          <w:rFonts w:ascii="David" w:hAnsi="David" w:cs="David"/>
          <w:rtl/>
        </w:rPr>
      </w:pPr>
    </w:p>
    <w:p w:rsidR="00C32EE2" w:rsidRPr="00CF1B47" w:rsidRDefault="00C32EE2" w:rsidP="00C32EE2">
      <w:pPr>
        <w:tabs>
          <w:tab w:val="left" w:pos="3486"/>
          <w:tab w:val="left" w:pos="5896"/>
        </w:tabs>
        <w:spacing w:line="360" w:lineRule="auto"/>
        <w:rPr>
          <w:rFonts w:ascii="David" w:hAnsi="David" w:cs="David"/>
          <w:rtl/>
        </w:rPr>
      </w:pPr>
    </w:p>
    <w:p w:rsidR="00CF1B47" w:rsidRDefault="00CF1B47" w:rsidP="00C32EE2">
      <w:pPr>
        <w:jc w:val="center"/>
        <w:rPr>
          <w:rFonts w:ascii="David" w:hAnsi="David" w:cs="David"/>
          <w:bCs/>
          <w:u w:val="single"/>
          <w:rtl/>
        </w:rPr>
      </w:pPr>
    </w:p>
    <w:p w:rsidR="00C32EE2" w:rsidRPr="00CF1B47" w:rsidRDefault="00C32EE2" w:rsidP="00C32EE2">
      <w:pPr>
        <w:jc w:val="center"/>
        <w:rPr>
          <w:rFonts w:ascii="David" w:hAnsi="David" w:cs="David"/>
          <w:bCs/>
          <w:u w:val="single"/>
          <w:rtl/>
        </w:rPr>
      </w:pPr>
      <w:r w:rsidRPr="00CF1B47">
        <w:rPr>
          <w:rFonts w:ascii="David" w:hAnsi="David" w:cs="David"/>
          <w:bCs/>
          <w:u w:val="single"/>
          <w:rtl/>
        </w:rPr>
        <w:t>חוות דעת מקצועית במסגרת כוונה להתקשר עם ספק יחיד/ ספק חוץ</w:t>
      </w:r>
    </w:p>
    <w:p w:rsidR="00C32EE2" w:rsidRPr="00CF1B47" w:rsidRDefault="00C32EE2" w:rsidP="00C32EE2">
      <w:pPr>
        <w:tabs>
          <w:tab w:val="left" w:pos="3486"/>
          <w:tab w:val="left" w:pos="5896"/>
        </w:tabs>
        <w:spacing w:line="360" w:lineRule="auto"/>
        <w:rPr>
          <w:rFonts w:ascii="David" w:hAnsi="David" w:cs="David"/>
          <w:rtl/>
        </w:rPr>
      </w:pPr>
    </w:p>
    <w:p w:rsidR="00C32EE2" w:rsidRPr="00CF1B47" w:rsidRDefault="00C32EE2" w:rsidP="00FD1E07">
      <w:pPr>
        <w:spacing w:line="360" w:lineRule="auto"/>
        <w:jc w:val="center"/>
        <w:rPr>
          <w:rFonts w:ascii="David" w:hAnsi="David" w:cs="David"/>
          <w:b/>
          <w:bCs/>
          <w:u w:val="single"/>
          <w:rtl/>
        </w:rPr>
      </w:pPr>
      <w:r w:rsidRPr="00CF1B47">
        <w:rPr>
          <w:rFonts w:ascii="David" w:hAnsi="David" w:cs="David"/>
          <w:rtl/>
        </w:rPr>
        <w:t>הנדון:</w:t>
      </w:r>
      <w:r w:rsidRPr="00CF1B47">
        <w:rPr>
          <w:rFonts w:ascii="David" w:hAnsi="David" w:cs="David"/>
          <w:rtl/>
        </w:rPr>
        <w:tab/>
      </w:r>
      <w:bookmarkStart w:id="4" w:name="About"/>
      <w:bookmarkEnd w:id="4"/>
      <w:r w:rsidR="00FD1E07">
        <w:rPr>
          <w:rFonts w:ascii="David" w:hAnsi="David" w:cs="David"/>
          <w:rtl/>
        </w:rPr>
        <w:t xml:space="preserve">התקשרות עם חברת </w:t>
      </w:r>
      <w:r w:rsidR="00FD1E07">
        <w:rPr>
          <w:rFonts w:ascii="David" w:hAnsi="David" w:cs="David"/>
        </w:rPr>
        <w:t>STKI</w:t>
      </w:r>
      <w:r w:rsidR="00FD1E07">
        <w:rPr>
          <w:rFonts w:ascii="David" w:hAnsi="David" w:cs="David"/>
          <w:rtl/>
        </w:rPr>
        <w:t xml:space="preserve"> לייעוץ ומחקר בנושאים טכנולוגיים</w:t>
      </w:r>
    </w:p>
    <w:p w:rsidR="00C32EE2" w:rsidRPr="00CF1B47" w:rsidRDefault="00C32EE2" w:rsidP="00C32EE2">
      <w:pPr>
        <w:rPr>
          <w:rFonts w:ascii="David" w:hAnsi="David" w:cs="David"/>
          <w:b/>
          <w:rtl/>
        </w:rPr>
      </w:pPr>
      <w:r w:rsidRPr="00CF1B47">
        <w:rPr>
          <w:rFonts w:ascii="David" w:hAnsi="David" w:cs="David"/>
          <w:rtl/>
        </w:rPr>
        <w:t xml:space="preserve"> </w:t>
      </w:r>
      <w:r w:rsidRPr="00CF1B47">
        <w:rPr>
          <w:rFonts w:ascii="David" w:hAnsi="David" w:cs="David"/>
          <w:b/>
          <w:rtl/>
        </w:rPr>
        <w:t xml:space="preserve">הבקשה מסתמכת על תקנה  </w:t>
      </w:r>
      <w:sdt>
        <w:sdtPr>
          <w:rPr>
            <w:rFonts w:ascii="David" w:hAnsi="David" w:cs="David"/>
            <w:b/>
            <w:rtl/>
          </w:rPr>
          <w:id w:val="-1235855930"/>
          <w14:checkbox>
            <w14:checked w14:val="1"/>
            <w14:checkedState w14:val="2612" w14:font="Yu Gothic UI"/>
            <w14:uncheckedState w14:val="2610" w14:font="Yu Gothic UI"/>
          </w14:checkbox>
        </w:sdtPr>
        <w:sdtEndPr/>
        <w:sdtContent>
          <w:r w:rsidR="00904076" w:rsidRPr="00CF1B47">
            <w:rPr>
              <w:rFonts w:ascii="Segoe UI Symbol" w:eastAsia="Yu Gothic UI" w:hAnsi="Segoe UI Symbol" w:cs="Segoe UI Symbol" w:hint="cs"/>
              <w:b/>
              <w:rtl/>
            </w:rPr>
            <w:t>☒</w:t>
          </w:r>
        </w:sdtContent>
      </w:sdt>
      <w:r w:rsidRPr="00CF1B47">
        <w:rPr>
          <w:rFonts w:ascii="David" w:hAnsi="David" w:cs="David"/>
          <w:b/>
          <w:rtl/>
        </w:rPr>
        <w:t xml:space="preserve"> 3(29) / </w:t>
      </w:r>
      <w:sdt>
        <w:sdtPr>
          <w:rPr>
            <w:rFonts w:ascii="David" w:hAnsi="David" w:cs="David"/>
            <w:b/>
            <w:rtl/>
          </w:rPr>
          <w:id w:val="670377848"/>
          <w14:checkbox>
            <w14:checked w14:val="0"/>
            <w14:checkedState w14:val="2612" w14:font="Yu Gothic UI"/>
            <w14:uncheckedState w14:val="2610" w14:font="Yu Gothic UI"/>
          </w14:checkbox>
        </w:sdtPr>
        <w:sdtEndPr/>
        <w:sdtContent>
          <w:r w:rsidR="002B1D6E" w:rsidRPr="00CF1B47">
            <w:rPr>
              <w:rFonts w:ascii="Segoe UI Symbol" w:eastAsia="MS Mincho" w:hAnsi="Segoe UI Symbol" w:cs="Segoe UI Symbol" w:hint="cs"/>
              <w:b/>
              <w:rtl/>
            </w:rPr>
            <w:t>☐</w:t>
          </w:r>
        </w:sdtContent>
      </w:sdt>
      <w:r w:rsidR="00DB2568" w:rsidRPr="00CF1B47">
        <w:rPr>
          <w:rFonts w:ascii="David" w:hAnsi="David" w:cs="David"/>
          <w:b/>
        </w:rPr>
        <w:t xml:space="preserve"> </w:t>
      </w:r>
      <w:r w:rsidRPr="00CF1B47">
        <w:rPr>
          <w:rFonts w:ascii="David" w:hAnsi="David" w:cs="David"/>
          <w:b/>
          <w:rtl/>
        </w:rPr>
        <w:t xml:space="preserve">3(31) (סמן את התקנה המתאימה) לתקנות   חובת מכרזים ועל הוראות </w:t>
      </w:r>
      <w:proofErr w:type="spellStart"/>
      <w:r w:rsidRPr="00CF1B47">
        <w:rPr>
          <w:rFonts w:ascii="David" w:hAnsi="David" w:cs="David"/>
          <w:b/>
          <w:rtl/>
        </w:rPr>
        <w:t>תכ"ם</w:t>
      </w:r>
      <w:proofErr w:type="spellEnd"/>
      <w:r w:rsidRPr="00CF1B47">
        <w:rPr>
          <w:rFonts w:ascii="David" w:hAnsi="David" w:cs="David"/>
          <w:b/>
          <w:rtl/>
        </w:rPr>
        <w:t xml:space="preserve"> מס' 7.8.1 ו-7.8.2.</w:t>
      </w:r>
    </w:p>
    <w:p w:rsidR="00C32EE2" w:rsidRPr="00CF1B47" w:rsidRDefault="00C32EE2" w:rsidP="00C32EE2">
      <w:pPr>
        <w:rPr>
          <w:rFonts w:ascii="David" w:hAnsi="David" w:cs="David"/>
          <w:b/>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CF1B47" w:rsidTr="00DB2568">
        <w:tc>
          <w:tcPr>
            <w:tcW w:w="9215" w:type="dxa"/>
            <w:tcBorders>
              <w:bottom w:val="single" w:sz="4" w:space="0" w:color="auto"/>
            </w:tcBorders>
            <w:shd w:val="clear" w:color="auto" w:fill="E6E6E6"/>
          </w:tcPr>
          <w:p w:rsidR="00C32EE2" w:rsidRPr="00CF1B47" w:rsidRDefault="00C32EE2" w:rsidP="00DB2568">
            <w:pPr>
              <w:spacing w:line="276" w:lineRule="auto"/>
              <w:rPr>
                <w:rFonts w:ascii="David" w:hAnsi="David" w:cs="David"/>
                <w:bCs/>
                <w:highlight w:val="yellow"/>
                <w:rtl/>
              </w:rPr>
            </w:pPr>
            <w:r w:rsidRPr="00CF1B47">
              <w:rPr>
                <w:rFonts w:ascii="David" w:hAnsi="David" w:cs="David"/>
                <w:bCs/>
                <w:rtl/>
              </w:rPr>
              <w:t>תיאור מהות ההתקשרות (רקע ופירוט התכונות של הטובין/השירות/העבודה)</w:t>
            </w:r>
          </w:p>
        </w:tc>
      </w:tr>
      <w:tr w:rsidR="00C32EE2" w:rsidRPr="00CF1B47" w:rsidTr="00DB2568">
        <w:tc>
          <w:tcPr>
            <w:tcW w:w="9215" w:type="dxa"/>
            <w:tcBorders>
              <w:bottom w:val="single" w:sz="4" w:space="0" w:color="auto"/>
            </w:tcBorders>
          </w:tcPr>
          <w:p w:rsidR="00904076" w:rsidRPr="00CF1B47" w:rsidRDefault="00904076" w:rsidP="00904076">
            <w:pPr>
              <w:widowControl w:val="0"/>
              <w:spacing w:line="276" w:lineRule="auto"/>
              <w:rPr>
                <w:rFonts w:ascii="David" w:hAnsi="David" w:cs="David"/>
                <w:b/>
                <w:rtl/>
              </w:rPr>
            </w:pPr>
            <w:r w:rsidRPr="00CF1B47">
              <w:rPr>
                <w:rFonts w:ascii="David" w:hAnsi="David" w:cs="David"/>
                <w:b/>
                <w:rtl/>
              </w:rPr>
              <w:t>שירותי ייעוץ ומחקר לאגף למערכות מידע במשרד האוצר, ברמה אסטרטגית וטקטית, תוך התאמה למציאות בשוק טכנולוגיות המידע הישראלי.</w:t>
            </w:r>
          </w:p>
          <w:p w:rsidR="00904076" w:rsidRPr="00CF1B47" w:rsidRDefault="00904076" w:rsidP="00904076">
            <w:pPr>
              <w:widowControl w:val="0"/>
              <w:spacing w:line="276" w:lineRule="auto"/>
              <w:rPr>
                <w:rFonts w:ascii="David" w:hAnsi="David" w:cs="David"/>
                <w:b/>
                <w:rtl/>
              </w:rPr>
            </w:pPr>
            <w:r w:rsidRPr="00CF1B47">
              <w:rPr>
                <w:rFonts w:ascii="David" w:hAnsi="David" w:cs="David"/>
                <w:b/>
                <w:rtl/>
              </w:rPr>
              <w:t>הייעוץ הינו בלתי תלוי וכולל בין השאר ניתוח השוואתי של מוצרי טכנולוגיית המידע המוצעים בשוק.</w:t>
            </w:r>
          </w:p>
          <w:p w:rsidR="00C32EE2" w:rsidRPr="00CF1B47" w:rsidRDefault="00904076" w:rsidP="00904076">
            <w:pPr>
              <w:widowControl w:val="0"/>
              <w:spacing w:line="276" w:lineRule="auto"/>
              <w:rPr>
                <w:rFonts w:ascii="David" w:hAnsi="David" w:cs="David"/>
                <w:b/>
                <w:highlight w:val="yellow"/>
                <w:rtl/>
              </w:rPr>
            </w:pPr>
            <w:r w:rsidRPr="00CF1B47">
              <w:rPr>
                <w:rFonts w:ascii="David" w:hAnsi="David" w:cs="David"/>
                <w:b/>
                <w:rtl/>
              </w:rPr>
              <w:t>בין השירותים שהחברה מספקת – עדכון חדשות שוטף בתחום ה-</w:t>
            </w:r>
            <w:r w:rsidRPr="00CF1B47">
              <w:rPr>
                <w:rFonts w:ascii="David" w:hAnsi="David" w:cs="David"/>
                <w:b/>
              </w:rPr>
              <w:t xml:space="preserve">IT </w:t>
            </w:r>
            <w:r w:rsidRPr="00CF1B47">
              <w:rPr>
                <w:rFonts w:ascii="David" w:hAnsi="David" w:cs="David"/>
                <w:b/>
                <w:rtl/>
              </w:rPr>
              <w:t xml:space="preserve"> בארץ ובעולם, מענה לשאילתות, הרצאות ופגישות שוטפות עם האגף למערכות מידע, קיום שולחנות עגולים משותפים עם גופי מחשוב נוספים בארץ בתחומים שונים.</w:t>
            </w:r>
          </w:p>
        </w:tc>
      </w:tr>
    </w:tbl>
    <w:p w:rsidR="00C32EE2" w:rsidRPr="00CF1B47" w:rsidRDefault="00C32EE2" w:rsidP="00C32EE2">
      <w:pPr>
        <w:rPr>
          <w:rFonts w:ascii="David" w:hAnsi="David" w:cs="David"/>
          <w:b/>
          <w:rtl/>
        </w:rPr>
      </w:pPr>
    </w:p>
    <w:p w:rsidR="00C32EE2" w:rsidRPr="00CF1B47" w:rsidRDefault="00C32EE2" w:rsidP="002B1D6E">
      <w:pPr>
        <w:rPr>
          <w:rFonts w:ascii="David" w:hAnsi="David" w:cs="David"/>
          <w:b/>
          <w:rtl/>
        </w:rPr>
      </w:pPr>
      <w:r w:rsidRPr="00CF1B47">
        <w:rPr>
          <w:rFonts w:ascii="David" w:hAnsi="David" w:cs="David"/>
          <w:bCs/>
          <w:rtl/>
        </w:rPr>
        <w:t xml:space="preserve">האם קיים בנושא זה </w:t>
      </w:r>
      <w:r w:rsidRPr="00CF1B47">
        <w:rPr>
          <w:rFonts w:ascii="David" w:hAnsi="David" w:cs="David"/>
          <w:b/>
          <w:rtl/>
        </w:rPr>
        <w:t>מכרז מרכזי של החשב הכללי או גורם ממשלתי מוסמך אחר? כן</w:t>
      </w:r>
      <w:sdt>
        <w:sdtPr>
          <w:rPr>
            <w:rFonts w:ascii="David" w:hAnsi="David" w:cs="David"/>
            <w:b/>
            <w:rtl/>
          </w:rPr>
          <w:id w:val="1767885548"/>
          <w14:checkbox>
            <w14:checked w14:val="0"/>
            <w14:checkedState w14:val="2612" w14:font="Yu Gothic UI"/>
            <w14:uncheckedState w14:val="2610" w14:font="Yu Gothic UI"/>
          </w14:checkbox>
        </w:sdtPr>
        <w:sdtEndPr/>
        <w:sdtContent>
          <w:r w:rsidR="00DB2568" w:rsidRPr="00CF1B47">
            <w:rPr>
              <w:rFonts w:ascii="Segoe UI Symbol" w:eastAsia="MS Mincho" w:hAnsi="Segoe UI Symbol" w:cs="Segoe UI Symbol" w:hint="cs"/>
              <w:b/>
              <w:rtl/>
            </w:rPr>
            <w:t>☐</w:t>
          </w:r>
        </w:sdtContent>
      </w:sdt>
      <w:r w:rsidRPr="00CF1B47">
        <w:rPr>
          <w:rFonts w:ascii="David" w:hAnsi="David" w:cs="David"/>
          <w:b/>
          <w:rtl/>
        </w:rPr>
        <w:t xml:space="preserve"> לא</w:t>
      </w:r>
      <w:sdt>
        <w:sdtPr>
          <w:rPr>
            <w:rFonts w:ascii="David" w:hAnsi="David" w:cs="David"/>
            <w:b/>
            <w:rtl/>
          </w:rPr>
          <w:id w:val="1156181726"/>
          <w14:checkbox>
            <w14:checked w14:val="1"/>
            <w14:checkedState w14:val="2612" w14:font="Yu Gothic UI"/>
            <w14:uncheckedState w14:val="2610" w14:font="Yu Gothic UI"/>
          </w14:checkbox>
        </w:sdtPr>
        <w:sdtEndPr/>
        <w:sdtContent>
          <w:r w:rsidR="00904076" w:rsidRPr="00CF1B47">
            <w:rPr>
              <w:rFonts w:ascii="Segoe UI Symbol" w:eastAsia="Yu Gothic UI" w:hAnsi="Segoe UI Symbol" w:cs="Segoe UI Symbol" w:hint="cs"/>
              <w:b/>
              <w:rtl/>
            </w:rPr>
            <w:t>☒</w:t>
          </w:r>
        </w:sdtContent>
      </w:sdt>
    </w:p>
    <w:p w:rsidR="00C32EE2" w:rsidRPr="00CF1B47" w:rsidRDefault="00C32EE2" w:rsidP="00C32EE2">
      <w:pPr>
        <w:rPr>
          <w:rFonts w:ascii="David" w:hAnsi="David" w:cs="David"/>
          <w:b/>
          <w:rtl/>
        </w:rPr>
      </w:pPr>
    </w:p>
    <w:p w:rsidR="00C32EE2" w:rsidRPr="00CF1B47" w:rsidRDefault="00C32EE2" w:rsidP="00C32EE2">
      <w:pPr>
        <w:rPr>
          <w:rFonts w:ascii="David" w:hAnsi="David" w:cs="David"/>
          <w:b/>
          <w:rtl/>
        </w:rPr>
      </w:pPr>
      <w:r w:rsidRPr="00CF1B47">
        <w:rPr>
          <w:rFonts w:ascii="David" w:hAnsi="David" w:cs="David"/>
          <w:bCs/>
          <w:rtl/>
        </w:rPr>
        <w:t>סוג ההתקשרות</w:t>
      </w:r>
      <w:r w:rsidRPr="00CF1B47">
        <w:rPr>
          <w:rFonts w:ascii="David" w:hAnsi="David" w:cs="David"/>
          <w:b/>
          <w:rtl/>
        </w:rPr>
        <w:t xml:space="preserve">: (סמן </w:t>
      </w:r>
      <w:r w:rsidRPr="00CF1B47">
        <w:rPr>
          <w:rFonts w:ascii="David" w:hAnsi="David" w:cs="David"/>
          <w:b/>
        </w:rPr>
        <w:t>X</w:t>
      </w:r>
      <w:r w:rsidRPr="00CF1B47">
        <w:rPr>
          <w:rFonts w:ascii="David" w:hAnsi="David" w:cs="David"/>
          <w:b/>
          <w:rtl/>
        </w:rPr>
        <w:t xml:space="preserve"> במקום המתאים)</w:t>
      </w:r>
    </w:p>
    <w:p w:rsidR="00C32EE2" w:rsidRPr="00CF1B47" w:rsidRDefault="00C32EE2" w:rsidP="00C32EE2">
      <w:pPr>
        <w:rPr>
          <w:rFonts w:ascii="David" w:hAnsi="David" w:cs="David"/>
          <w:b/>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CF1B47" w:rsidTr="00DB2568">
        <w:tc>
          <w:tcPr>
            <w:tcW w:w="3085" w:type="dxa"/>
          </w:tcPr>
          <w:p w:rsidR="00C32EE2" w:rsidRPr="00CF1B47" w:rsidRDefault="0022133B" w:rsidP="00DB2568">
            <w:pPr>
              <w:ind w:right="283"/>
              <w:rPr>
                <w:rFonts w:ascii="David" w:hAnsi="David" w:cs="David"/>
                <w:b/>
                <w:rtl/>
              </w:rPr>
            </w:pPr>
            <w:sdt>
              <w:sdtPr>
                <w:rPr>
                  <w:rFonts w:ascii="David" w:hAnsi="David" w:cs="David"/>
                  <w:b/>
                  <w:rtl/>
                </w:rPr>
                <w:id w:val="2005697063"/>
                <w14:checkbox>
                  <w14:checked w14:val="0"/>
                  <w14:checkedState w14:val="2612" w14:font="Yu Gothic UI"/>
                  <w14:uncheckedState w14:val="2610" w14:font="Yu Gothic UI"/>
                </w14:checkbox>
              </w:sdtPr>
              <w:sdtEndPr/>
              <w:sdtContent>
                <w:r w:rsidR="00DB2568" w:rsidRPr="00CF1B47">
                  <w:rPr>
                    <w:rFonts w:ascii="Segoe UI Symbol" w:eastAsia="MS Mincho" w:hAnsi="Segoe UI Symbol" w:cs="Segoe UI Symbol" w:hint="cs"/>
                    <w:b/>
                    <w:rtl/>
                  </w:rPr>
                  <w:t>☐</w:t>
                </w:r>
              </w:sdtContent>
            </w:sdt>
            <w:r w:rsidR="00C32EE2" w:rsidRPr="00CF1B47">
              <w:rPr>
                <w:rFonts w:ascii="David" w:hAnsi="David" w:cs="David"/>
                <w:b/>
                <w:rtl/>
              </w:rPr>
              <w:t>טובין</w:t>
            </w:r>
          </w:p>
        </w:tc>
        <w:tc>
          <w:tcPr>
            <w:tcW w:w="2977" w:type="dxa"/>
          </w:tcPr>
          <w:p w:rsidR="00C32EE2" w:rsidRPr="00CF1B47" w:rsidRDefault="0022133B" w:rsidP="00DB2568">
            <w:pPr>
              <w:ind w:right="283"/>
              <w:rPr>
                <w:rFonts w:ascii="David" w:hAnsi="David" w:cs="David"/>
                <w:b/>
                <w:rtl/>
              </w:rPr>
            </w:pPr>
            <w:sdt>
              <w:sdtPr>
                <w:rPr>
                  <w:rFonts w:ascii="David" w:hAnsi="David" w:cs="David"/>
                  <w:b/>
                  <w:rtl/>
                </w:rPr>
                <w:id w:val="2097820516"/>
                <w14:checkbox>
                  <w14:checked w14:val="1"/>
                  <w14:checkedState w14:val="2612" w14:font="Yu Gothic UI"/>
                  <w14:uncheckedState w14:val="2610" w14:font="Yu Gothic UI"/>
                </w14:checkbox>
              </w:sdtPr>
              <w:sdtEndPr/>
              <w:sdtContent>
                <w:r w:rsidR="00904076" w:rsidRPr="00CF1B47">
                  <w:rPr>
                    <w:rFonts w:ascii="Segoe UI Symbol" w:eastAsia="Yu Gothic UI" w:hAnsi="Segoe UI Symbol" w:cs="Segoe UI Symbol" w:hint="cs"/>
                    <w:b/>
                    <w:rtl/>
                  </w:rPr>
                  <w:t>☒</w:t>
                </w:r>
              </w:sdtContent>
            </w:sdt>
            <w:r w:rsidR="00C32EE2" w:rsidRPr="00CF1B47">
              <w:rPr>
                <w:rFonts w:ascii="David" w:hAnsi="David" w:cs="David"/>
                <w:b/>
                <w:rtl/>
              </w:rPr>
              <w:t>שירותים</w:t>
            </w:r>
          </w:p>
        </w:tc>
        <w:tc>
          <w:tcPr>
            <w:tcW w:w="3116" w:type="dxa"/>
          </w:tcPr>
          <w:p w:rsidR="00C32EE2" w:rsidRPr="00CF1B47" w:rsidRDefault="0022133B" w:rsidP="002B1D6E">
            <w:pPr>
              <w:ind w:right="283"/>
              <w:rPr>
                <w:rFonts w:ascii="David" w:hAnsi="David" w:cs="David"/>
                <w:b/>
                <w:rtl/>
              </w:rPr>
            </w:pPr>
            <w:sdt>
              <w:sdtPr>
                <w:rPr>
                  <w:rFonts w:ascii="David" w:hAnsi="David" w:cs="David"/>
                  <w:b/>
                  <w:rtl/>
                </w:rPr>
                <w:id w:val="1495451391"/>
                <w14:checkbox>
                  <w14:checked w14:val="0"/>
                  <w14:checkedState w14:val="2612" w14:font="Yu Gothic UI"/>
                  <w14:uncheckedState w14:val="2610" w14:font="Yu Gothic UI"/>
                </w14:checkbox>
              </w:sdtPr>
              <w:sdtEndPr/>
              <w:sdtContent>
                <w:r w:rsidR="00DB2568" w:rsidRPr="00CF1B47">
                  <w:rPr>
                    <w:rFonts w:ascii="Segoe UI Symbol" w:eastAsia="MS Mincho" w:hAnsi="Segoe UI Symbol" w:cs="Segoe UI Symbol" w:hint="cs"/>
                    <w:b/>
                    <w:rtl/>
                  </w:rPr>
                  <w:t>☐</w:t>
                </w:r>
              </w:sdtContent>
            </w:sdt>
            <w:r w:rsidR="00C32EE2" w:rsidRPr="00CF1B47">
              <w:rPr>
                <w:rFonts w:ascii="David" w:hAnsi="David" w:cs="David"/>
                <w:b/>
                <w:rtl/>
              </w:rPr>
              <w:t>ביצוע עבודה</w:t>
            </w:r>
          </w:p>
        </w:tc>
      </w:tr>
    </w:tbl>
    <w:p w:rsidR="00C32EE2" w:rsidRPr="00CF1B47" w:rsidRDefault="00C32EE2" w:rsidP="00C32EE2">
      <w:pPr>
        <w:rPr>
          <w:rFonts w:ascii="David" w:hAnsi="David" w:cs="David"/>
          <w:b/>
          <w:rtl/>
        </w:rPr>
      </w:pPr>
    </w:p>
    <w:tbl>
      <w:tblPr>
        <w:bidiVisual/>
        <w:tblW w:w="9215" w:type="dxa"/>
        <w:tblInd w:w="-368" w:type="dxa"/>
        <w:tblLook w:val="01E0" w:firstRow="1" w:lastRow="1" w:firstColumn="1" w:lastColumn="1" w:noHBand="0" w:noVBand="0"/>
      </w:tblPr>
      <w:tblGrid>
        <w:gridCol w:w="2985"/>
        <w:gridCol w:w="3117"/>
        <w:gridCol w:w="3113"/>
      </w:tblGrid>
      <w:tr w:rsidR="00C32EE2" w:rsidRPr="00CF1B47"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CF1B47" w:rsidRDefault="00C32EE2" w:rsidP="00DB2568">
            <w:pPr>
              <w:spacing w:line="360" w:lineRule="auto"/>
              <w:rPr>
                <w:rFonts w:ascii="David" w:hAnsi="David" w:cs="David"/>
                <w:bCs/>
                <w:rtl/>
              </w:rPr>
            </w:pPr>
            <w:r w:rsidRPr="00CF1B47">
              <w:rPr>
                <w:rFonts w:ascii="David" w:hAnsi="David" w:cs="David"/>
                <w:bCs/>
                <w:rtl/>
              </w:rPr>
              <w:t>שם הספק:</w:t>
            </w:r>
          </w:p>
        </w:tc>
        <w:tc>
          <w:tcPr>
            <w:tcW w:w="6230" w:type="dxa"/>
            <w:gridSpan w:val="2"/>
            <w:tcBorders>
              <w:top w:val="single" w:sz="4" w:space="0" w:color="auto"/>
              <w:left w:val="single" w:sz="4" w:space="0" w:color="auto"/>
              <w:bottom w:val="single" w:sz="4" w:space="0" w:color="auto"/>
            </w:tcBorders>
          </w:tcPr>
          <w:p w:rsidR="00C32EE2" w:rsidRPr="00CF1B47" w:rsidRDefault="00904076" w:rsidP="00DB2568">
            <w:pPr>
              <w:rPr>
                <w:rFonts w:ascii="David" w:hAnsi="David" w:cs="David"/>
                <w:b/>
                <w:highlight w:val="yellow"/>
                <w:rtl/>
              </w:rPr>
            </w:pPr>
            <w:proofErr w:type="spellStart"/>
            <w:r w:rsidRPr="00CF1B47">
              <w:rPr>
                <w:rFonts w:ascii="David" w:hAnsi="David" w:cs="David"/>
                <w:b/>
                <w:rtl/>
              </w:rPr>
              <w:t>שוורצקוף</w:t>
            </w:r>
            <w:proofErr w:type="spellEnd"/>
            <w:r w:rsidRPr="00CF1B47">
              <w:rPr>
                <w:rFonts w:ascii="David" w:hAnsi="David" w:cs="David"/>
                <w:b/>
                <w:rtl/>
              </w:rPr>
              <w:t xml:space="preserve"> אינטגרציית ידע בע"מ</w:t>
            </w:r>
          </w:p>
        </w:tc>
      </w:tr>
      <w:tr w:rsidR="00C32EE2" w:rsidRPr="00CF1B47"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CF1B47" w:rsidRDefault="00C32EE2" w:rsidP="00DB2568">
            <w:pPr>
              <w:spacing w:line="360" w:lineRule="auto"/>
              <w:rPr>
                <w:rFonts w:ascii="David" w:hAnsi="David" w:cs="David"/>
                <w:bCs/>
                <w:rtl/>
              </w:rPr>
            </w:pPr>
            <w:r w:rsidRPr="00CF1B47">
              <w:rPr>
                <w:rFonts w:ascii="David" w:hAnsi="David" w:cs="David"/>
                <w:bCs/>
                <w:rtl/>
              </w:rPr>
              <w:t xml:space="preserve">מספר הספק </w:t>
            </w:r>
          </w:p>
          <w:p w:rsidR="00C32EE2" w:rsidRPr="00CF1B47" w:rsidRDefault="00C32EE2" w:rsidP="00DB2568">
            <w:pPr>
              <w:spacing w:line="360" w:lineRule="auto"/>
              <w:rPr>
                <w:rFonts w:ascii="David" w:hAnsi="David" w:cs="David"/>
                <w:bCs/>
                <w:rtl/>
              </w:rPr>
            </w:pPr>
            <w:r w:rsidRPr="00CF1B47">
              <w:rPr>
                <w:rFonts w:ascii="David" w:hAnsi="David" w:cs="David"/>
                <w:bCs/>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CF1B47" w:rsidRDefault="00904076" w:rsidP="00DB2568">
            <w:pPr>
              <w:rPr>
                <w:rFonts w:ascii="David" w:hAnsi="David" w:cs="David"/>
                <w:b/>
                <w:highlight w:val="yellow"/>
                <w:rtl/>
              </w:rPr>
            </w:pPr>
            <w:r w:rsidRPr="00CF1B47">
              <w:rPr>
                <w:rFonts w:ascii="David" w:hAnsi="David" w:cs="David"/>
                <w:rtl/>
              </w:rPr>
              <w:t>511682700</w:t>
            </w:r>
          </w:p>
        </w:tc>
      </w:tr>
      <w:tr w:rsidR="00C32EE2" w:rsidRPr="00CF1B47"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CF1B47" w:rsidRDefault="00C32EE2" w:rsidP="00DB2568">
            <w:pPr>
              <w:spacing w:line="360" w:lineRule="auto"/>
              <w:rPr>
                <w:rFonts w:ascii="David" w:hAnsi="David" w:cs="David"/>
                <w:bCs/>
                <w:rtl/>
              </w:rPr>
            </w:pPr>
            <w:r w:rsidRPr="00CF1B47">
              <w:rPr>
                <w:rFonts w:ascii="David" w:hAnsi="David" w:cs="David"/>
                <w:bCs/>
                <w:rtl/>
              </w:rPr>
              <w:t xml:space="preserve">ספק זה הנו: </w:t>
            </w:r>
          </w:p>
        </w:tc>
        <w:tc>
          <w:tcPr>
            <w:tcW w:w="3117" w:type="dxa"/>
            <w:tcBorders>
              <w:top w:val="single" w:sz="4" w:space="0" w:color="auto"/>
              <w:left w:val="single" w:sz="4" w:space="0" w:color="auto"/>
              <w:bottom w:val="single" w:sz="4" w:space="0" w:color="auto"/>
            </w:tcBorders>
          </w:tcPr>
          <w:p w:rsidR="00C32EE2" w:rsidRPr="00CF1B47" w:rsidRDefault="0022133B" w:rsidP="00DB2568">
            <w:pPr>
              <w:rPr>
                <w:rFonts w:ascii="David" w:hAnsi="David" w:cs="David"/>
                <w:b/>
                <w:rtl/>
              </w:rPr>
            </w:pPr>
            <w:sdt>
              <w:sdtPr>
                <w:rPr>
                  <w:rFonts w:ascii="David" w:hAnsi="David" w:cs="David"/>
                  <w:b/>
                  <w:rtl/>
                </w:rPr>
                <w:id w:val="485597586"/>
                <w14:checkbox>
                  <w14:checked w14:val="1"/>
                  <w14:checkedState w14:val="2612" w14:font="Yu Gothic UI"/>
                  <w14:uncheckedState w14:val="2610" w14:font="Yu Gothic UI"/>
                </w14:checkbox>
              </w:sdtPr>
              <w:sdtEndPr/>
              <w:sdtContent>
                <w:r w:rsidR="002B1D6E" w:rsidRPr="00CF1B47">
                  <w:rPr>
                    <w:rFonts w:ascii="Segoe UI Symbol" w:eastAsia="MS Mincho" w:hAnsi="Segoe UI Symbol" w:cs="Segoe UI Symbol" w:hint="cs"/>
                    <w:b/>
                    <w:rtl/>
                  </w:rPr>
                  <w:t>☒</w:t>
                </w:r>
              </w:sdtContent>
            </w:sdt>
            <w:r w:rsidR="00C32EE2" w:rsidRPr="00CF1B47">
              <w:rPr>
                <w:rFonts w:ascii="David" w:hAnsi="David" w:cs="David"/>
                <w:b/>
                <w:rtl/>
              </w:rPr>
              <w:t>ספק יחיד</w:t>
            </w:r>
          </w:p>
        </w:tc>
        <w:tc>
          <w:tcPr>
            <w:tcW w:w="3113" w:type="dxa"/>
            <w:tcBorders>
              <w:top w:val="single" w:sz="4" w:space="0" w:color="auto"/>
              <w:bottom w:val="single" w:sz="4" w:space="0" w:color="auto"/>
            </w:tcBorders>
          </w:tcPr>
          <w:p w:rsidR="00C32EE2" w:rsidRPr="00CF1B47" w:rsidRDefault="0022133B" w:rsidP="00DB2568">
            <w:pPr>
              <w:rPr>
                <w:rFonts w:ascii="David" w:hAnsi="David" w:cs="David"/>
                <w:b/>
                <w:rtl/>
              </w:rPr>
            </w:pPr>
            <w:sdt>
              <w:sdtPr>
                <w:rPr>
                  <w:rFonts w:ascii="David" w:hAnsi="David" w:cs="David"/>
                  <w:b/>
                  <w:rtl/>
                </w:rPr>
                <w:id w:val="159119657"/>
                <w14:checkbox>
                  <w14:checked w14:val="0"/>
                  <w14:checkedState w14:val="2612" w14:font="Yu Gothic UI"/>
                  <w14:uncheckedState w14:val="2610" w14:font="Yu Gothic UI"/>
                </w14:checkbox>
              </w:sdtPr>
              <w:sdtEndPr/>
              <w:sdtContent>
                <w:r w:rsidR="00DB2568" w:rsidRPr="00CF1B47">
                  <w:rPr>
                    <w:rFonts w:ascii="Segoe UI Symbol" w:eastAsia="MS Mincho" w:hAnsi="Segoe UI Symbol" w:cs="Segoe UI Symbol" w:hint="cs"/>
                    <w:b/>
                    <w:rtl/>
                  </w:rPr>
                  <w:t>☐</w:t>
                </w:r>
              </w:sdtContent>
            </w:sdt>
            <w:r w:rsidR="00C32EE2" w:rsidRPr="00CF1B47">
              <w:rPr>
                <w:rFonts w:ascii="David" w:hAnsi="David" w:cs="David"/>
                <w:b/>
                <w:rtl/>
              </w:rPr>
              <w:t xml:space="preserve">ספק חוץ </w:t>
            </w:r>
          </w:p>
        </w:tc>
      </w:tr>
      <w:tr w:rsidR="00C32EE2" w:rsidRPr="00CF1B47"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CF1B47" w:rsidRDefault="00C32EE2" w:rsidP="00DB2568">
            <w:pPr>
              <w:spacing w:line="360" w:lineRule="auto"/>
              <w:rPr>
                <w:rFonts w:ascii="David" w:hAnsi="David" w:cs="David"/>
                <w:bCs/>
                <w:rtl/>
              </w:rPr>
            </w:pPr>
            <w:r w:rsidRPr="00CF1B47">
              <w:rPr>
                <w:rFonts w:ascii="David" w:hAnsi="David" w:cs="David"/>
                <w:bCs/>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CF1B47" w:rsidRDefault="00CF1B47" w:rsidP="00DB2568">
            <w:pPr>
              <w:rPr>
                <w:rFonts w:ascii="David" w:hAnsi="David" w:cs="David"/>
                <w:b/>
                <w:rtl/>
              </w:rPr>
            </w:pPr>
            <w:r w:rsidRPr="00CF1B47">
              <w:rPr>
                <w:rFonts w:ascii="David" w:hAnsi="David" w:cs="David"/>
                <w:b/>
                <w:rtl/>
              </w:rPr>
              <w:t>70,000 ₪ לא כולל מע"מ</w:t>
            </w:r>
          </w:p>
        </w:tc>
      </w:tr>
      <w:tr w:rsidR="00C32EE2" w:rsidRPr="00CF1B47"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CF1B47" w:rsidRDefault="00C32EE2" w:rsidP="00DB2568">
            <w:pPr>
              <w:spacing w:line="360" w:lineRule="auto"/>
              <w:rPr>
                <w:rFonts w:ascii="David" w:hAnsi="David" w:cs="David"/>
                <w:bCs/>
                <w:rtl/>
              </w:rPr>
            </w:pPr>
            <w:r w:rsidRPr="00CF1B47">
              <w:rPr>
                <w:rFonts w:ascii="David" w:hAnsi="David" w:cs="David"/>
                <w:bCs/>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CF1B47" w:rsidRDefault="00CF1B47" w:rsidP="00DB2568">
            <w:pPr>
              <w:rPr>
                <w:rFonts w:ascii="David" w:hAnsi="David" w:cs="David"/>
                <w:b/>
                <w:rtl/>
              </w:rPr>
            </w:pPr>
            <w:r w:rsidRPr="00CF1B47">
              <w:rPr>
                <w:rFonts w:ascii="David" w:hAnsi="David" w:cs="David"/>
                <w:b/>
                <w:rtl/>
              </w:rPr>
              <w:t>1.11.20-1.11.22</w:t>
            </w:r>
          </w:p>
        </w:tc>
      </w:tr>
    </w:tbl>
    <w:p w:rsidR="00C32EE2" w:rsidRPr="00CF1B47" w:rsidRDefault="00C32EE2" w:rsidP="00C32EE2">
      <w:pPr>
        <w:spacing w:line="360" w:lineRule="auto"/>
        <w:jc w:val="left"/>
        <w:rPr>
          <w:rFonts w:ascii="David" w:hAnsi="David" w:cs="David"/>
          <w:rtl/>
        </w:rPr>
      </w:pPr>
    </w:p>
    <w:p w:rsidR="0040314F" w:rsidRPr="00CF1B47" w:rsidRDefault="0040314F" w:rsidP="00C32EE2">
      <w:pPr>
        <w:spacing w:line="360" w:lineRule="auto"/>
        <w:jc w:val="left"/>
        <w:rPr>
          <w:rFonts w:ascii="David" w:hAnsi="David" w:cs="David"/>
          <w:rtl/>
        </w:rPr>
      </w:pPr>
    </w:p>
    <w:p w:rsidR="0040314F" w:rsidRPr="00CF1B47" w:rsidRDefault="0040314F">
      <w:pPr>
        <w:bidi w:val="0"/>
        <w:spacing w:before="200" w:after="200" w:line="276" w:lineRule="auto"/>
        <w:jc w:val="left"/>
        <w:rPr>
          <w:rFonts w:ascii="David" w:hAnsi="David" w:cs="David"/>
          <w:bCs/>
          <w:rtl/>
        </w:rPr>
      </w:pPr>
      <w:r w:rsidRPr="00CF1B47">
        <w:rPr>
          <w:rFonts w:ascii="David" w:hAnsi="David" w:cs="David"/>
          <w:bCs/>
          <w:rtl/>
        </w:rPr>
        <w:br w:type="page"/>
      </w:r>
    </w:p>
    <w:p w:rsidR="00C32EE2" w:rsidRPr="00CF1B47" w:rsidRDefault="00C32EE2" w:rsidP="00CF1B47">
      <w:pPr>
        <w:rPr>
          <w:rFonts w:ascii="David" w:hAnsi="David" w:cs="David"/>
          <w:bCs/>
          <w:rtl/>
        </w:rPr>
      </w:pPr>
      <w:r w:rsidRPr="00CF1B47">
        <w:rPr>
          <w:rFonts w:ascii="David" w:hAnsi="David" w:cs="David"/>
          <w:bCs/>
          <w:rtl/>
        </w:rPr>
        <w:lastRenderedPageBreak/>
        <w:t>נימוקים כי הספק הוא ספק יחיד או כי הטובין הם טובי חוץ</w:t>
      </w:r>
    </w:p>
    <w:p w:rsidR="00C32EE2" w:rsidRPr="00CF1B47" w:rsidRDefault="00C32EE2" w:rsidP="00C32EE2">
      <w:pPr>
        <w:spacing w:line="360" w:lineRule="auto"/>
        <w:rPr>
          <w:rFonts w:ascii="David" w:hAnsi="David" w:cs="David"/>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CF1B47" w:rsidTr="00DB2568">
        <w:tc>
          <w:tcPr>
            <w:tcW w:w="8529" w:type="dxa"/>
          </w:tcPr>
          <w:p w:rsidR="00CF1B47" w:rsidRPr="00CF1B47" w:rsidRDefault="00CF1B47" w:rsidP="00CF1B47">
            <w:pPr>
              <w:spacing w:line="360" w:lineRule="auto"/>
              <w:rPr>
                <w:rFonts w:ascii="David" w:hAnsi="David" w:cs="David"/>
                <w:rtl/>
              </w:rPr>
            </w:pPr>
            <w:r w:rsidRPr="00CF1B47">
              <w:rPr>
                <w:rFonts w:ascii="David" w:hAnsi="David" w:cs="David"/>
                <w:rtl/>
              </w:rPr>
              <w:t>ישנן שלוש חברות אנליסטים הפועלות ונותנות שירותי ייעוץ בתחום ניתוח שוק טכנולוגיית המידע: חברת</w:t>
            </w:r>
            <w:r w:rsidRPr="00CF1B47">
              <w:rPr>
                <w:rFonts w:ascii="David" w:hAnsi="David" w:cs="David"/>
              </w:rPr>
              <w:t xml:space="preserve"> GARTNER </w:t>
            </w:r>
            <w:r w:rsidRPr="00CF1B47">
              <w:rPr>
                <w:rFonts w:ascii="David" w:hAnsi="David" w:cs="David"/>
                <w:rtl/>
              </w:rPr>
              <w:t xml:space="preserve">גרטנר שירותי ייעוץ (סניף של גרטנר העולמית) </w:t>
            </w:r>
          </w:p>
          <w:p w:rsidR="00CF1B47" w:rsidRPr="00CF1B47" w:rsidRDefault="00CF1B47" w:rsidP="00CF1B47">
            <w:pPr>
              <w:spacing w:line="360" w:lineRule="auto"/>
              <w:rPr>
                <w:rFonts w:ascii="David" w:hAnsi="David" w:cs="David"/>
                <w:rtl/>
              </w:rPr>
            </w:pPr>
            <w:r w:rsidRPr="00CF1B47">
              <w:rPr>
                <w:rFonts w:ascii="David" w:hAnsi="David" w:cs="David"/>
                <w:rtl/>
              </w:rPr>
              <w:t>חברת</w:t>
            </w:r>
            <w:r w:rsidRPr="00CF1B47">
              <w:rPr>
                <w:rFonts w:ascii="David" w:hAnsi="David" w:cs="David"/>
              </w:rPr>
              <w:t xml:space="preserve"> FORRESTER </w:t>
            </w:r>
            <w:r w:rsidRPr="00CF1B47">
              <w:rPr>
                <w:rFonts w:ascii="David" w:hAnsi="David" w:cs="David"/>
                <w:rtl/>
              </w:rPr>
              <w:t xml:space="preserve">פורסטר יועצים (מייצגת של חברת המחקר פורסטר העולמית) </w:t>
            </w:r>
          </w:p>
          <w:p w:rsidR="00CF1B47" w:rsidRPr="00CF1B47" w:rsidRDefault="00CF1B47" w:rsidP="00CF1B47">
            <w:pPr>
              <w:spacing w:line="360" w:lineRule="auto"/>
              <w:rPr>
                <w:rFonts w:ascii="David" w:hAnsi="David" w:cs="David"/>
                <w:rtl/>
              </w:rPr>
            </w:pPr>
            <w:r w:rsidRPr="00CF1B47">
              <w:rPr>
                <w:rFonts w:ascii="David" w:hAnsi="David" w:cs="David"/>
                <w:rtl/>
              </w:rPr>
              <w:t>חברת</w:t>
            </w:r>
            <w:r w:rsidRPr="00CF1B47">
              <w:rPr>
                <w:rFonts w:ascii="David" w:hAnsi="David" w:cs="David"/>
              </w:rPr>
              <w:t xml:space="preserve"> STKI </w:t>
            </w:r>
            <w:r w:rsidRPr="00CF1B47">
              <w:rPr>
                <w:rFonts w:ascii="David" w:hAnsi="David" w:cs="David"/>
                <w:rtl/>
              </w:rPr>
              <w:t xml:space="preserve">בראשותו של דר’ ג’ימי </w:t>
            </w:r>
            <w:proofErr w:type="spellStart"/>
            <w:r w:rsidRPr="00CF1B47">
              <w:rPr>
                <w:rFonts w:ascii="David" w:hAnsi="David" w:cs="David"/>
                <w:rtl/>
              </w:rPr>
              <w:t>שוורצקוף</w:t>
            </w:r>
            <w:proofErr w:type="spellEnd"/>
            <w:r w:rsidRPr="00CF1B47">
              <w:rPr>
                <w:rFonts w:ascii="David" w:hAnsi="David" w:cs="David"/>
                <w:rtl/>
              </w:rPr>
              <w:t xml:space="preserve">. </w:t>
            </w:r>
          </w:p>
          <w:p w:rsidR="00C32EE2" w:rsidRPr="00CF1B47" w:rsidRDefault="00CF1B47" w:rsidP="00CF1B47">
            <w:pPr>
              <w:spacing w:line="360" w:lineRule="auto"/>
              <w:rPr>
                <w:rFonts w:ascii="David" w:hAnsi="David" w:cs="David"/>
                <w:b/>
                <w:rtl/>
              </w:rPr>
            </w:pPr>
            <w:r w:rsidRPr="00CF1B47">
              <w:rPr>
                <w:rFonts w:ascii="David" w:hAnsi="David" w:cs="David"/>
                <w:rtl/>
              </w:rPr>
              <w:t>בעוד החברות הבינלאומיות מתרכזות בניתוח השוק של החברות הבינלאומיות הגדולות, מתרכזת</w:t>
            </w:r>
            <w:r w:rsidRPr="00CF1B47">
              <w:rPr>
                <w:rFonts w:ascii="David" w:hAnsi="David" w:cs="David"/>
              </w:rPr>
              <w:t xml:space="preserve"> STKI </w:t>
            </w:r>
            <w:r w:rsidRPr="00CF1B47">
              <w:rPr>
                <w:rFonts w:ascii="David" w:hAnsi="David" w:cs="David"/>
                <w:rtl/>
              </w:rPr>
              <w:t xml:space="preserve">בבדיקת שוק טכנולוגיית המידע בישראל, ועל כן </w:t>
            </w:r>
            <w:r w:rsidRPr="00CF1B47">
              <w:rPr>
                <w:rFonts w:ascii="David" w:hAnsi="David" w:cs="David"/>
              </w:rPr>
              <w:t xml:space="preserve"> STKI</w:t>
            </w:r>
            <w:r w:rsidRPr="00CF1B47">
              <w:rPr>
                <w:rFonts w:ascii="David" w:hAnsi="David" w:cs="David"/>
                <w:rtl/>
              </w:rPr>
              <w:t>הינה חברה אנליסטית היחידה בעלת ידע ייחודי בנושאים הנוגעים לתחום המחשוב בארץ והינה בעלת המידע הבלעדי אודות תחומי הטכנולוגיה השונים בארץ. החברה מעסיקה אנליסטים המתמחים בתחומי הטכנולוגיה השונים, במגמות ובפעילות חברות בארץ, בתכנון אסטרטגי בתחום המחשוב ועוד</w:t>
            </w:r>
            <w:r w:rsidRPr="00CF1B47">
              <w:rPr>
                <w:rFonts w:ascii="David" w:hAnsi="David" w:cs="David"/>
              </w:rPr>
              <w:t>.</w:t>
            </w:r>
          </w:p>
        </w:tc>
      </w:tr>
    </w:tbl>
    <w:p w:rsidR="00C32EE2" w:rsidRPr="00CF1B47" w:rsidRDefault="00C32EE2" w:rsidP="00C32EE2">
      <w:pPr>
        <w:numPr>
          <w:ilvl w:val="12"/>
          <w:numId w:val="0"/>
        </w:numPr>
        <w:ind w:left="283" w:hanging="283"/>
        <w:rPr>
          <w:rFonts w:ascii="David" w:hAnsi="David" w:cs="David"/>
          <w:b/>
          <w:rtl/>
        </w:rPr>
      </w:pPr>
    </w:p>
    <w:p w:rsidR="00C32EE2" w:rsidRPr="00CF1B47" w:rsidRDefault="00C32EE2" w:rsidP="00C32EE2">
      <w:pPr>
        <w:rPr>
          <w:rFonts w:ascii="David" w:hAnsi="David" w:cs="David"/>
          <w:b/>
          <w:rtl/>
        </w:rPr>
      </w:pPr>
      <w:r w:rsidRPr="00CF1B47">
        <w:rPr>
          <w:rFonts w:ascii="David" w:hAnsi="David" w:cs="David"/>
          <w:b/>
          <w:rtl/>
        </w:rPr>
        <w:t>חוות דעתי זו ניתנת מתוקף היותי הסמכות המקצועית לנושא זה.</w:t>
      </w:r>
    </w:p>
    <w:p w:rsidR="00C32EE2" w:rsidRPr="00CF1B47" w:rsidRDefault="00C32EE2" w:rsidP="00C32EE2">
      <w:pPr>
        <w:rPr>
          <w:rFonts w:ascii="David" w:hAnsi="David" w:cs="David"/>
          <w:b/>
          <w:rtl/>
        </w:rPr>
      </w:pPr>
    </w:p>
    <w:p w:rsidR="00C32EE2" w:rsidRPr="00CF1B47" w:rsidRDefault="00C32EE2" w:rsidP="00C32EE2">
      <w:pPr>
        <w:rPr>
          <w:rFonts w:ascii="David" w:hAnsi="David" w:cs="David"/>
          <w:b/>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CF1B47" w:rsidTr="00DB2568">
        <w:tc>
          <w:tcPr>
            <w:tcW w:w="2698" w:type="dxa"/>
            <w:tcBorders>
              <w:bottom w:val="single" w:sz="4" w:space="0" w:color="auto"/>
            </w:tcBorders>
          </w:tcPr>
          <w:p w:rsidR="00C32EE2" w:rsidRPr="00CF1B47" w:rsidRDefault="00CF1B47" w:rsidP="00DB2568">
            <w:pPr>
              <w:spacing w:line="360" w:lineRule="auto"/>
              <w:rPr>
                <w:rFonts w:ascii="David" w:hAnsi="David" w:cs="David"/>
                <w:b/>
                <w:rtl/>
              </w:rPr>
            </w:pPr>
            <w:r w:rsidRPr="00CF1B47">
              <w:rPr>
                <w:rFonts w:ascii="David" w:hAnsi="David" w:cs="David"/>
                <w:b/>
                <w:rtl/>
              </w:rPr>
              <w:t>מיכל מזרחי</w:t>
            </w:r>
          </w:p>
        </w:tc>
        <w:tc>
          <w:tcPr>
            <w:tcW w:w="3420" w:type="dxa"/>
            <w:tcBorders>
              <w:bottom w:val="single" w:sz="4" w:space="0" w:color="auto"/>
            </w:tcBorders>
          </w:tcPr>
          <w:p w:rsidR="00C32EE2" w:rsidRPr="00CF1B47" w:rsidRDefault="00CF1B47" w:rsidP="00DB2568">
            <w:pPr>
              <w:spacing w:line="360" w:lineRule="auto"/>
              <w:rPr>
                <w:rFonts w:ascii="David" w:hAnsi="David" w:cs="David"/>
                <w:b/>
                <w:rtl/>
              </w:rPr>
            </w:pPr>
            <w:proofErr w:type="spellStart"/>
            <w:r w:rsidRPr="00CF1B47">
              <w:rPr>
                <w:rFonts w:ascii="David" w:hAnsi="David" w:cs="David"/>
                <w:b/>
                <w:rtl/>
              </w:rPr>
              <w:t>מנמ"רית</w:t>
            </w:r>
            <w:proofErr w:type="spellEnd"/>
          </w:p>
        </w:tc>
      </w:tr>
      <w:tr w:rsidR="00C32EE2" w:rsidRPr="00CF1B47" w:rsidTr="00DB2568">
        <w:tc>
          <w:tcPr>
            <w:tcW w:w="2698" w:type="dxa"/>
            <w:tcBorders>
              <w:top w:val="single" w:sz="4" w:space="0" w:color="auto"/>
            </w:tcBorders>
            <w:shd w:val="clear" w:color="auto" w:fill="E6E6E6"/>
          </w:tcPr>
          <w:p w:rsidR="00C32EE2" w:rsidRPr="00CF1B47" w:rsidRDefault="00C32EE2" w:rsidP="00DB2568">
            <w:pPr>
              <w:spacing w:line="360" w:lineRule="auto"/>
              <w:jc w:val="center"/>
              <w:rPr>
                <w:rFonts w:ascii="David" w:hAnsi="David" w:cs="David"/>
                <w:bCs/>
                <w:rtl/>
              </w:rPr>
            </w:pPr>
            <w:r w:rsidRPr="00CF1B47">
              <w:rPr>
                <w:rFonts w:ascii="David" w:hAnsi="David" w:cs="David"/>
                <w:bCs/>
                <w:rtl/>
              </w:rPr>
              <w:t>שם בעל הסמכות המקצועית</w:t>
            </w:r>
          </w:p>
        </w:tc>
        <w:tc>
          <w:tcPr>
            <w:tcW w:w="3420" w:type="dxa"/>
            <w:tcBorders>
              <w:top w:val="single" w:sz="4" w:space="0" w:color="auto"/>
            </w:tcBorders>
            <w:shd w:val="clear" w:color="auto" w:fill="E6E6E6"/>
          </w:tcPr>
          <w:p w:rsidR="00C32EE2" w:rsidRPr="00CF1B47" w:rsidRDefault="00C32EE2" w:rsidP="00DB2568">
            <w:pPr>
              <w:spacing w:line="360" w:lineRule="auto"/>
              <w:jc w:val="center"/>
              <w:rPr>
                <w:rFonts w:ascii="David" w:hAnsi="David" w:cs="David"/>
                <w:bCs/>
                <w:rtl/>
              </w:rPr>
            </w:pPr>
            <w:r w:rsidRPr="00CF1B47">
              <w:rPr>
                <w:rFonts w:ascii="David" w:hAnsi="David" w:cs="David"/>
                <w:bCs/>
                <w:rtl/>
              </w:rPr>
              <w:t>תפקיד בעל הסמכות המקצועית</w:t>
            </w:r>
          </w:p>
        </w:tc>
      </w:tr>
    </w:tbl>
    <w:p w:rsidR="00C32EE2" w:rsidRPr="00CF1B47" w:rsidRDefault="00C32EE2" w:rsidP="00C32EE2">
      <w:pPr>
        <w:spacing w:line="360" w:lineRule="auto"/>
        <w:jc w:val="left"/>
        <w:rPr>
          <w:rFonts w:ascii="David" w:hAnsi="David" w:cs="David"/>
          <w:rtl/>
        </w:rPr>
      </w:pPr>
    </w:p>
    <w:p w:rsidR="00C32EE2" w:rsidRPr="00CF1B47" w:rsidRDefault="00C32EE2" w:rsidP="00C32EE2">
      <w:pPr>
        <w:spacing w:line="360" w:lineRule="auto"/>
        <w:jc w:val="left"/>
        <w:rPr>
          <w:rFonts w:ascii="David" w:hAnsi="David" w:cs="David"/>
          <w:rtl/>
        </w:rPr>
      </w:pPr>
    </w:p>
    <w:p w:rsidR="00904076" w:rsidRPr="00CF1B47" w:rsidRDefault="00C32EE2" w:rsidP="00CF1B47">
      <w:pPr>
        <w:tabs>
          <w:tab w:val="center" w:pos="3635"/>
          <w:tab w:val="center" w:pos="6186"/>
        </w:tabs>
        <w:spacing w:line="360" w:lineRule="auto"/>
        <w:jc w:val="left"/>
        <w:rPr>
          <w:rFonts w:ascii="David" w:hAnsi="David" w:cs="David"/>
          <w:rtl/>
        </w:rPr>
      </w:pPr>
      <w:r w:rsidRPr="00CF1B47">
        <w:rPr>
          <w:rFonts w:ascii="David" w:hAnsi="David" w:cs="David"/>
          <w:rtl/>
        </w:rPr>
        <w:tab/>
      </w:r>
    </w:p>
    <w:p w:rsidR="00C32EE2" w:rsidRPr="00CF1B47" w:rsidRDefault="00C32EE2" w:rsidP="00C32EE2">
      <w:pPr>
        <w:spacing w:line="360" w:lineRule="auto"/>
        <w:jc w:val="left"/>
        <w:rPr>
          <w:rFonts w:ascii="David" w:hAnsi="David" w:cs="David"/>
          <w:rtl/>
        </w:rPr>
      </w:pPr>
    </w:p>
    <w:p w:rsidR="00C32EE2" w:rsidRPr="00CF1B47" w:rsidRDefault="00C32EE2" w:rsidP="00C32EE2">
      <w:pPr>
        <w:spacing w:line="360" w:lineRule="auto"/>
        <w:jc w:val="left"/>
        <w:rPr>
          <w:rFonts w:ascii="David" w:hAnsi="David" w:cs="David"/>
          <w:rtl/>
        </w:rPr>
      </w:pPr>
    </w:p>
    <w:p w:rsidR="00C32EE2" w:rsidRPr="00CF1B47" w:rsidRDefault="00C32EE2" w:rsidP="00C32EE2">
      <w:pPr>
        <w:spacing w:line="360" w:lineRule="auto"/>
        <w:rPr>
          <w:rFonts w:ascii="David" w:hAnsi="David" w:cs="David"/>
          <w:rtl/>
        </w:rPr>
      </w:pPr>
      <w:r w:rsidRPr="00CF1B47">
        <w:rPr>
          <w:rFonts w:ascii="David" w:hAnsi="David" w:cs="David"/>
          <w:rtl/>
        </w:rPr>
        <w:t>העתק:</w:t>
      </w:r>
    </w:p>
    <w:p w:rsidR="00FD1E07" w:rsidRDefault="00FD1E07" w:rsidP="00C32EE2">
      <w:pPr>
        <w:spacing w:line="360" w:lineRule="auto"/>
        <w:jc w:val="left"/>
        <w:rPr>
          <w:rFonts w:ascii="David" w:hAnsi="David" w:cs="David"/>
          <w:rtl/>
        </w:rPr>
      </w:pPr>
      <w:bookmarkStart w:id="5" w:name="OtherTo"/>
      <w:bookmarkEnd w:id="5"/>
    </w:p>
    <w:p w:rsidR="00C32EE2" w:rsidRPr="00CF1B47" w:rsidRDefault="00C32EE2" w:rsidP="00C32EE2">
      <w:pPr>
        <w:spacing w:line="360" w:lineRule="auto"/>
        <w:rPr>
          <w:rFonts w:ascii="David" w:hAnsi="David" w:cs="David"/>
        </w:rPr>
      </w:pPr>
    </w:p>
    <w:p w:rsidR="00F975CB" w:rsidRPr="00CF1B47" w:rsidRDefault="00F975CB" w:rsidP="002D7789">
      <w:pPr>
        <w:rPr>
          <w:rFonts w:ascii="David" w:hAnsi="David" w:cs="David"/>
          <w:rtl/>
        </w:rPr>
      </w:pPr>
    </w:p>
    <w:sectPr w:rsidR="00F975CB" w:rsidRPr="00CF1B47" w:rsidSect="00E263FE">
      <w:headerReference w:type="even" r:id="rId8"/>
      <w:headerReference w:type="default" r:id="rId9"/>
      <w:footerReference w:type="default" r:id="rId10"/>
      <w:headerReference w:type="first" r:id="rId11"/>
      <w:footerReference w:type="first" r:id="rId12"/>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133B" w:rsidRDefault="0022133B">
      <w:r>
        <w:separator/>
      </w:r>
    </w:p>
  </w:endnote>
  <w:endnote w:type="continuationSeparator" w:id="0">
    <w:p w:rsidR="0022133B" w:rsidRDefault="0022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Yu Gothic UI">
    <w:panose1 w:val="020B05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Pr="000F0F5A" w:rsidRDefault="000F0F5A" w:rsidP="000F0F5A">
    <w:pPr>
      <w:pStyle w:val="aa"/>
      <w:pBdr>
        <w:top w:val="single" w:sz="6" w:space="1" w:color="auto"/>
      </w:pBdr>
      <w:tabs>
        <w:tab w:val="clear" w:pos="4153"/>
        <w:tab w:val="clear" w:pos="8306"/>
        <w:tab w:val="center" w:pos="4676"/>
        <w:tab w:val="right" w:pos="9638"/>
      </w:tabs>
      <w:rPr>
        <w:sz w:val="26"/>
        <w:szCs w:val="26"/>
        <w:rtl/>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lang w:eastAsia="en-US"/>
      </w:rPr>
      <w:drawing>
        <wp:inline distT="0" distB="0" distL="0" distR="0" wp14:anchorId="476E98C7" wp14:editId="78E7DA3D">
          <wp:extent cx="447675" cy="285750"/>
          <wp:effectExtent l="0" t="0" r="9525" b="0"/>
          <wp:docPr id="5" name="תמונה 5"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Pr="000F0F5A" w:rsidRDefault="000F0F5A" w:rsidP="000F0F5A">
    <w:pPr>
      <w:pStyle w:val="aa"/>
      <w:pBdr>
        <w:top w:val="single" w:sz="6" w:space="1" w:color="auto"/>
      </w:pBdr>
      <w:tabs>
        <w:tab w:val="clear" w:pos="4153"/>
        <w:tab w:val="clear" w:pos="8306"/>
        <w:tab w:val="center" w:pos="4676"/>
        <w:tab w:val="right" w:pos="9638"/>
      </w:tabs>
      <w:rPr>
        <w:sz w:val="26"/>
        <w:szCs w:val="26"/>
        <w:rtl/>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lang w:eastAsia="en-US"/>
      </w:rPr>
      <w:drawing>
        <wp:inline distT="0" distB="0" distL="0" distR="0" wp14:anchorId="476E98C7" wp14:editId="78E7DA3D">
          <wp:extent cx="447675" cy="285750"/>
          <wp:effectExtent l="0" t="0" r="9525" b="0"/>
          <wp:docPr id="4" name="תמונה 4"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133B" w:rsidRDefault="0022133B">
      <w:r>
        <w:separator/>
      </w:r>
    </w:p>
  </w:footnote>
  <w:footnote w:type="continuationSeparator" w:id="0">
    <w:p w:rsidR="0022133B" w:rsidRDefault="00221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19137F">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Pr="001F7D62" w:rsidRDefault="000F0F5A" w:rsidP="00DB2568">
    <w:pPr>
      <w:spacing w:line="360" w:lineRule="auto"/>
      <w:jc w:val="center"/>
      <w:rPr>
        <w:rFonts w:cs="FrankRuehl"/>
        <w:b/>
        <w:bCs/>
        <w:szCs w:val="40"/>
      </w:rPr>
    </w:pPr>
    <w:r>
      <w:rPr>
        <w:noProof/>
        <w:szCs w:val="26"/>
        <w:lang w:eastAsia="en-US"/>
      </w:rPr>
      <w:drawing>
        <wp:anchor distT="0" distB="0" distL="114300" distR="114300" simplePos="0" relativeHeight="251658240" behindDoc="0" locked="0" layoutInCell="1" allowOverlap="1" wp14:anchorId="626309AB" wp14:editId="0C76DDC2">
          <wp:simplePos x="0" y="0"/>
          <wp:positionH relativeFrom="column">
            <wp:posOffset>5544820</wp:posOffset>
          </wp:positionH>
          <wp:positionV relativeFrom="paragraph">
            <wp:posOffset>36195</wp:posOffset>
          </wp:positionV>
          <wp:extent cx="622800" cy="864000"/>
          <wp:effectExtent l="0" t="0" r="6350" b="0"/>
          <wp:wrapNone/>
          <wp:docPr id="2" name="תמונה 2" descr="C:\Users\xxyizhak\AppData\Local\Microsoft\Windows\INetCache\Content.Word\לוגו מוגדל חד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xxyizhak\AppData\Local\Microsoft\Windows\INetCache\Content.Word\לוגו מוגדל חדש.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22800" cy="86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DB2568"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0F0F5A"/>
    <w:rsid w:val="000F404A"/>
    <w:rsid w:val="0010326C"/>
    <w:rsid w:val="001110D3"/>
    <w:rsid w:val="0014482E"/>
    <w:rsid w:val="001611C6"/>
    <w:rsid w:val="00164B30"/>
    <w:rsid w:val="0018292D"/>
    <w:rsid w:val="0019137F"/>
    <w:rsid w:val="00192419"/>
    <w:rsid w:val="001A5FDE"/>
    <w:rsid w:val="001A7C42"/>
    <w:rsid w:val="001C4F6D"/>
    <w:rsid w:val="001D55DD"/>
    <w:rsid w:val="001E548A"/>
    <w:rsid w:val="00205A05"/>
    <w:rsid w:val="00207251"/>
    <w:rsid w:val="0022133B"/>
    <w:rsid w:val="00251CA1"/>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C3A5C"/>
    <w:rsid w:val="003D38A2"/>
    <w:rsid w:val="003E6FF1"/>
    <w:rsid w:val="003F1396"/>
    <w:rsid w:val="0040055E"/>
    <w:rsid w:val="0040314F"/>
    <w:rsid w:val="00415E63"/>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5136C"/>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A2447"/>
    <w:rsid w:val="008A33BD"/>
    <w:rsid w:val="008B39D7"/>
    <w:rsid w:val="008C1076"/>
    <w:rsid w:val="008D0353"/>
    <w:rsid w:val="008E77BE"/>
    <w:rsid w:val="00904076"/>
    <w:rsid w:val="00910BC9"/>
    <w:rsid w:val="00915C9A"/>
    <w:rsid w:val="00927792"/>
    <w:rsid w:val="00935E81"/>
    <w:rsid w:val="0094630C"/>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2035"/>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1B47"/>
    <w:rsid w:val="00CF44BB"/>
    <w:rsid w:val="00D01A29"/>
    <w:rsid w:val="00D20ED9"/>
    <w:rsid w:val="00D229D6"/>
    <w:rsid w:val="00D33979"/>
    <w:rsid w:val="00D52EEC"/>
    <w:rsid w:val="00D66453"/>
    <w:rsid w:val="00D731DA"/>
    <w:rsid w:val="00D8196C"/>
    <w:rsid w:val="00D86CE7"/>
    <w:rsid w:val="00D93F63"/>
    <w:rsid w:val="00D969C1"/>
    <w:rsid w:val="00DB2568"/>
    <w:rsid w:val="00DB6322"/>
    <w:rsid w:val="00DD5320"/>
    <w:rsid w:val="00DE069A"/>
    <w:rsid w:val="00DE21AF"/>
    <w:rsid w:val="00DE4554"/>
    <w:rsid w:val="00DE7CC8"/>
    <w:rsid w:val="00DF73FF"/>
    <w:rsid w:val="00E23497"/>
    <w:rsid w:val="00E263FE"/>
    <w:rsid w:val="00E37259"/>
    <w:rsid w:val="00E375C7"/>
    <w:rsid w:val="00E41B31"/>
    <w:rsid w:val="00E56588"/>
    <w:rsid w:val="00E67200"/>
    <w:rsid w:val="00E95EEF"/>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D1E07"/>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A1A46BC-D997-4A47-BC9B-D7449C31D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rsid w:val="000F0F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3A5FC8-1AB7-4E19-A7B6-A4BFA0289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342</Words>
  <Characters>1711</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אאידה מור</dc:creator>
  <cp:lastModifiedBy>אסנת תורג'מן</cp:lastModifiedBy>
  <cp:revision>2</cp:revision>
  <dcterms:created xsi:type="dcterms:W3CDTF">2020-09-02T05:04:00Z</dcterms:created>
  <dcterms:modified xsi:type="dcterms:W3CDTF">2020-09-02T05:04:00Z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notes://MAOR2/Doc/Micun/micundoc.nsf/0/0E48008C31015C88C22585D5001F84E3/?OpenDocument</vt:lpwstr>
  </property>
  <property fmtid="{D5CDD505-2E9C-101B-9397-08002B2CF9AE}" pid="3" name="MaorRecipients0">
    <vt:lpwstr>osnatt@mof.gov.il</vt:lpwstr>
  </property>
</Properties>
</file>